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5B" w:rsidRPr="00B7673D" w:rsidRDefault="00203F32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kern w:val="36"/>
          <w:sz w:val="24"/>
          <w:szCs w:val="20"/>
          <w:lang w:eastAsia="ru-RU"/>
        </w:rPr>
        <w:drawing>
          <wp:inline distT="0" distB="0" distL="0" distR="0">
            <wp:extent cx="5938655" cy="9363075"/>
            <wp:effectExtent l="0" t="0" r="5080" b="0"/>
            <wp:docPr id="1" name="Рисунок 1" descr="C:\Users\admin\Pictures\2021-01-10 123\12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E5D5B"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, Правилами внутреннего трудового распорядка Учреждения. с соблюдением Конституции Российской Федерации, Трудового кодекса Российской    Федерации    и иных нормативно-правовых актов.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D5B" w:rsidRPr="00B7673D" w:rsidRDefault="007E5D5B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Требования, предъявляемые к структуре и содержанию должностной</w:t>
      </w:r>
    </w:p>
    <w:p w:rsidR="007E5D5B" w:rsidRPr="00B7673D" w:rsidRDefault="007E5D5B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инструкции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   Должностная инструкция состоит из следующих разделов: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Общие положения.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Должностные обязанности.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Права.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Ответственность.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Взаимоотношения. Связи по должности.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   В разделе «Общие положения»: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устанавливается сфера деятельности данного специалиста;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устанавливается порядок его назначения и освобождения от занимаемой должности;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устанавливается замещение по должности во время отсутствия: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определяются квалификационные требования (требования, предъявляемые к образованию и стажу работы), подчиненность специалиста и должностные лица, которыми он руководит;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перечисляются правовые акты и нормативные документы, которыми должен руководствоваться специалист в своей деятельности.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 деятельности.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   Раздел «Должностные обязанности» содержит перечень основных функций должностного лица, а также указываются обязанности должностного лица, возлагаемые на него, указывается форма его участия в управленческом процессе (руководит, утверждает, обеспечивает, подготавливает, рассматривает, исполняет, контролирует, согласовывает, представляет, курирует и т.д.)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   Раздел «Права» содержит перечень прав, предоставляемых специалисту для выполнения возложенных на него функций и обязанностей. 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   В разделе «Ответственность» устанавливаются виды</w:t>
      </w:r>
      <w:r w:rsidRPr="00B7673D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 </w:t>
      </w: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   Раздел «Взаимоотношения. Связи по должности» содержит перечень должностных лиц, с которыми специалист вступает в служебные взаимоотношения и обеспечивается информацией, указываются сроки получения и предоставления информации, определяется порядок подписания, согласования и утверждения документов.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   Обязательными реквизитами Должностной инструкции являются: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полное наименование Учреждения;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заголовок к тексту;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визы согласования;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подпись, гриф утверждения.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D5B" w:rsidRPr="00B7673D" w:rsidRDefault="007E5D5B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Порядок разработки, согласования, утверждения и введения в действие должностной инструкции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   Должностная инструкция разрабатывается заведующим Учреждением либо лицом, уполномоченным заведующим Учреждением. В случае, если Должностная инструкция разрабатывается лицом, уполномоченным заведующим Учреждением, то она подписывается разработчиком.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   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Учреждения (далее - профсоюзный комитет). Профсоюзный комитет в срок не позднее десяти рабочих дней со дня получения Должностной инструкции осуществляет согласование Должностной инструкции. В случае, если профсоюзный комитет не согласен с текстом Должностной    инструкции либо вносит    предложения по его совершенствованию, то заведующему Учреждением направляется мотивированное мнение. Заведующий Учреждением может согласиться с ним либо обязан в течение пяти дней после получения мотивированного мнения провести дополнительные консультации    с профсоюзным комитетом    в целях достижения взаимоприемлемого решения.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</w:t>
      </w:r>
      <w:r w:rsidR="00271A0D"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согласии</w:t>
      </w: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разногласия оформляются протоколом, после чего заведующий Учреждением имеет право утвердить Должностную инструкцию.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D5B" w:rsidRPr="00B7673D" w:rsidRDefault="007E5D5B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Утверждение Должностной инструкции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  Заведующий Учреждением утверждает Должностную инструкцию путем издания соответствующего приказа.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   В приказе в обязательном порядке указываются: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дата введения Должностной инструкции в действие;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указание об ознакомлении работников с Должностной инструкцией и сроки для этого;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фамилии и должности лиц, ответственных за соблюдение Должностной инструкции;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иные условия.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Утвержденные Должностные инструкции подлежат обязательной регистрации в соответствии с требованиями делопроизводства в Учреждении с присвоением им порядкового номера.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D5B" w:rsidRPr="00B7673D" w:rsidRDefault="007E5D5B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Ознакомление работников с Должностной инструкцией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  Ознакомление работника Учреждения с Должностной инструкцией в обязательном порядке осуществляется при поступлении на работу в Учреждение. Ознакомление осуществляет заведующий Учреждением. После ознакомления работник проставляет на Должностной инструкции ознакомительную визу - с инструкцией ознакомлен, дата, подпись.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   Ознакомление работника Учреждения с Должностной инструкцией в обязательном порядке осуществляется при переводе работника на другую должность или временном переводе на другую работу. Ознакомление осуществляет заведующий Учреждением. После ознакомления работник проставляет на Должностной инструкции ознакомительную визу - с инструкцией ознакомлен, дата, подпись.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   Требования, установленные в Должностной инструкции, действительны с того момента, когда работник был с ней ознакомлен.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   В случае если работник Учреждением отказывается расписаться в ознакомлении или получении Должностной инструкции, данный отказ фиксируется путем составления акта в присутствии незаинтересованных свидетелей. В акте также фиксируется факт ознакомления работника с содержанием Должностной инструкции в иной форме (Должностная инструкция зачитывается вслух заведующим Учреждением).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6.5.    Для текущей работы с подлинника должностной инструкции снимают заверенную копию, которую выдают работнику Учреждения, работающему в данной должности.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A0D" w:rsidRPr="00B7673D" w:rsidRDefault="00271A0D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71A0D" w:rsidRPr="00B7673D" w:rsidRDefault="00271A0D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E5D5B" w:rsidRPr="00B7673D" w:rsidRDefault="007E5D5B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7. Внесение изменений в Должностную инструкцию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   Внесение изменений в Должностную инструкцию осуществляется в следующих случаях: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   в связи с изменением обязательных условий трудового договора. Указанная процедура проводится в соответствии с требованиями Трудового кодекса РФ (работник должен быть не позднее, чем за 2 месяца до предполагаемого изменения письменно уведомлен. После получения работником соглашения на продолжение трудовых отношений, вносятся изменения в Должностную инструкцию).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   при изменении организационных условий труда, без изменения трудовой функции работника.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   Заведующий Учреждением или лицо, уполномоченное им, составляет Должностную инструкцию в новой редакции, которая согласовывается и утверждается в соответствии с требованиями, установленными разделами 4 и 5 настоящего Положения. Ознакомление работника с Должностной инструкцией осуществляется в соответствии с требованиями, установленными разделом 6 настоящего Положения.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D5B" w:rsidRPr="00B7673D" w:rsidRDefault="007E5D5B" w:rsidP="007E5D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Хранение должностных инструкций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 Должностные инструкции хранятся в соответствии с правилами, установленными в Перечнем типовых управленческих архивных документов, образующихся в процессе деятельности государственных органов, органов местного самоуправления и организаций, утвержденным приказом Минкультуры России от 25.08.2010 № 558.</w:t>
      </w:r>
    </w:p>
    <w:p w:rsidR="007E5D5B" w:rsidRPr="00B7673D" w:rsidRDefault="007E5D5B" w:rsidP="007E5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  Должностные инструкции работников Учреждения подлежат постоянному хранению в Учреждении в течение трех лет после их замены новыми.</w:t>
      </w:r>
    </w:p>
    <w:p w:rsidR="007E5D5B" w:rsidRPr="00B7673D" w:rsidRDefault="007E5D5B" w:rsidP="007E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5D5B" w:rsidRPr="00B7673D" w:rsidSect="001E3857">
          <w:footerReference w:type="default" r:id="rId8"/>
          <w:pgSz w:w="11906" w:h="16838"/>
          <w:pgMar w:top="1135" w:right="850" w:bottom="568" w:left="1701" w:header="708" w:footer="708" w:gutter="0"/>
          <w:cols w:space="708"/>
          <w:docGrid w:linePitch="360"/>
        </w:sectPr>
      </w:pPr>
    </w:p>
    <w:p w:rsidR="007E5D5B" w:rsidRPr="00B7673D" w:rsidRDefault="007E5D5B" w:rsidP="007E5D5B">
      <w:pPr>
        <w:spacing w:before="45"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7673D"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7E5D5B" w:rsidRPr="00B7673D" w:rsidRDefault="007E5D5B" w:rsidP="007E5D5B">
      <w:pPr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B7673D">
        <w:rPr>
          <w:rFonts w:ascii="Times New Roman" w:eastAsia="Times New Roman" w:hAnsi="Times New Roman" w:cs="Times New Roman"/>
          <w:sz w:val="20"/>
          <w:szCs w:val="20"/>
        </w:rPr>
        <w:t xml:space="preserve">к Положению </w:t>
      </w:r>
      <w:r w:rsidRPr="00B7673D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о должностной инструкции</w:t>
      </w:r>
    </w:p>
    <w:p w:rsidR="007E5D5B" w:rsidRPr="00B7673D" w:rsidRDefault="007E5D5B" w:rsidP="007E5D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  <w:r w:rsidRPr="00B7673D">
        <w:rPr>
          <w:rFonts w:eastAsia="Times New Roman" w:cs="Times New Roman"/>
          <w:szCs w:val="24"/>
          <w:lang w:eastAsia="ru-RU"/>
        </w:rPr>
        <w:t xml:space="preserve"> </w:t>
      </w:r>
      <w:r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муниципального бюджетного дошкольного образовательного </w:t>
      </w:r>
    </w:p>
    <w:p w:rsidR="007E5D5B" w:rsidRPr="00B7673D" w:rsidRDefault="007E5D5B" w:rsidP="007E5D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  <w:r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учрежден</w:t>
      </w:r>
      <w:r w:rsidR="0081628B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ия </w:t>
      </w:r>
      <w:r w:rsidR="00271A0D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 детского</w:t>
      </w:r>
      <w:r w:rsidR="004A4272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 сад</w:t>
      </w:r>
      <w:r w:rsidR="00271A0D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а </w:t>
      </w:r>
      <w:r w:rsidR="0081628B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“</w:t>
      </w:r>
      <w:r w:rsidR="00271A0D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Ручеёк</w:t>
      </w:r>
      <w:r w:rsidR="0081628B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” с</w:t>
      </w:r>
      <w:r w:rsidR="00271A0D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ела Старая Тахтала</w:t>
      </w:r>
      <w:r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 </w:t>
      </w:r>
    </w:p>
    <w:p w:rsidR="007E5D5B" w:rsidRPr="00B7673D" w:rsidRDefault="0081628B" w:rsidP="007E5D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Алькеевского</w:t>
      </w:r>
      <w:r w:rsidR="007E5D5B" w:rsidRPr="00B7673D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 муниципальнорго района Республики Татарстан</w:t>
      </w:r>
    </w:p>
    <w:p w:rsidR="007E5D5B" w:rsidRPr="00B7673D" w:rsidRDefault="007E5D5B" w:rsidP="007E5D5B">
      <w:pPr>
        <w:spacing w:after="0" w:line="240" w:lineRule="auto"/>
        <w:ind w:firstLine="567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E5D5B" w:rsidRPr="00B7673D" w:rsidRDefault="007E5D5B" w:rsidP="00271A0D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7673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Ознакомление Работников</w:t>
      </w:r>
    </w:p>
    <w:p w:rsidR="00271A0D" w:rsidRPr="00B7673D" w:rsidRDefault="00271A0D" w:rsidP="007E5D5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192"/>
        <w:gridCol w:w="2727"/>
        <w:gridCol w:w="2517"/>
        <w:gridCol w:w="1525"/>
      </w:tblGrid>
      <w:tr w:rsidR="00B7673D" w:rsidRPr="00B7673D" w:rsidTr="00271A0D">
        <w:tc>
          <w:tcPr>
            <w:tcW w:w="610" w:type="dxa"/>
          </w:tcPr>
          <w:p w:rsidR="007E5D5B" w:rsidRPr="00B7673D" w:rsidRDefault="007E5D5B" w:rsidP="007E5D5B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E5D5B" w:rsidRPr="00B7673D" w:rsidRDefault="007E5D5B" w:rsidP="007E5D5B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92" w:type="dxa"/>
          </w:tcPr>
          <w:p w:rsidR="007E5D5B" w:rsidRPr="00B7673D" w:rsidRDefault="007E5D5B" w:rsidP="007E5D5B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727" w:type="dxa"/>
          </w:tcPr>
          <w:p w:rsidR="007E5D5B" w:rsidRPr="00B7673D" w:rsidRDefault="007E5D5B" w:rsidP="007E5D5B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7E5D5B" w:rsidRPr="00B7673D" w:rsidRDefault="007E5D5B" w:rsidP="007E5D5B">
            <w:pPr>
              <w:spacing w:after="0" w:line="240" w:lineRule="auto"/>
              <w:ind w:left="709" w:hanging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767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7E5D5B" w:rsidRPr="00B7673D" w:rsidRDefault="007E5D5B" w:rsidP="007E5D5B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525" w:type="dxa"/>
          </w:tcPr>
          <w:p w:rsidR="007E5D5B" w:rsidRPr="00B7673D" w:rsidRDefault="007E5D5B" w:rsidP="007E5D5B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E5D5B" w:rsidRPr="00B7673D" w:rsidRDefault="007E5D5B" w:rsidP="007E5D5B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ознаком-ления</w:t>
            </w:r>
          </w:p>
        </w:tc>
      </w:tr>
      <w:tr w:rsidR="00B7673D" w:rsidRPr="00B7673D" w:rsidTr="00271A0D">
        <w:trPr>
          <w:trHeight w:val="63"/>
        </w:trPr>
        <w:tc>
          <w:tcPr>
            <w:tcW w:w="610" w:type="dxa"/>
          </w:tcPr>
          <w:p w:rsidR="007E5D5B" w:rsidRPr="00B7673D" w:rsidRDefault="00271A0D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</w:tcPr>
          <w:p w:rsidR="007E5D5B" w:rsidRPr="00B7673D" w:rsidRDefault="00271A0D" w:rsidP="0081628B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Терентьева И.В.</w:t>
            </w:r>
          </w:p>
        </w:tc>
        <w:tc>
          <w:tcPr>
            <w:tcW w:w="2727" w:type="dxa"/>
          </w:tcPr>
          <w:p w:rsidR="007E5D5B" w:rsidRPr="00B7673D" w:rsidRDefault="00271A0D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17" w:type="dxa"/>
          </w:tcPr>
          <w:p w:rsidR="007E5D5B" w:rsidRPr="00B7673D" w:rsidRDefault="007E5D5B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E5D5B" w:rsidRPr="00B7673D" w:rsidRDefault="007E5D5B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3D" w:rsidRPr="00B7673D" w:rsidTr="00271A0D">
        <w:trPr>
          <w:trHeight w:val="63"/>
        </w:trPr>
        <w:tc>
          <w:tcPr>
            <w:tcW w:w="610" w:type="dxa"/>
          </w:tcPr>
          <w:p w:rsidR="00E60F4B" w:rsidRPr="00B7673D" w:rsidRDefault="00271A0D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2" w:type="dxa"/>
          </w:tcPr>
          <w:p w:rsidR="00E60F4B" w:rsidRPr="00B7673D" w:rsidRDefault="00271A0D" w:rsidP="008162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Яковлева Е.А.</w:t>
            </w:r>
          </w:p>
        </w:tc>
        <w:tc>
          <w:tcPr>
            <w:tcW w:w="2727" w:type="dxa"/>
          </w:tcPr>
          <w:p w:rsidR="00E60F4B" w:rsidRPr="00B7673D" w:rsidRDefault="00271A0D" w:rsidP="00271A0D">
            <w:pPr>
              <w:spacing w:after="0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517" w:type="dxa"/>
          </w:tcPr>
          <w:p w:rsidR="00E60F4B" w:rsidRPr="00B7673D" w:rsidRDefault="00E60F4B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60F4B" w:rsidRPr="00B7673D" w:rsidRDefault="00E60F4B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3D" w:rsidRPr="00B7673D" w:rsidTr="00271A0D">
        <w:trPr>
          <w:trHeight w:val="63"/>
        </w:trPr>
        <w:tc>
          <w:tcPr>
            <w:tcW w:w="610" w:type="dxa"/>
          </w:tcPr>
          <w:p w:rsidR="00271A0D" w:rsidRPr="00B7673D" w:rsidRDefault="00271A0D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2" w:type="dxa"/>
          </w:tcPr>
          <w:p w:rsidR="00271A0D" w:rsidRPr="00B7673D" w:rsidRDefault="00271A0D" w:rsidP="008162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Власова Л.В.</w:t>
            </w:r>
          </w:p>
        </w:tc>
        <w:tc>
          <w:tcPr>
            <w:tcW w:w="2727" w:type="dxa"/>
          </w:tcPr>
          <w:p w:rsidR="00271A0D" w:rsidRPr="00B7673D" w:rsidRDefault="00271A0D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3D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517" w:type="dxa"/>
          </w:tcPr>
          <w:p w:rsidR="00271A0D" w:rsidRPr="00B7673D" w:rsidRDefault="00271A0D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71A0D" w:rsidRPr="00B7673D" w:rsidRDefault="00271A0D" w:rsidP="007E5D5B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D5B" w:rsidRPr="00B7673D" w:rsidRDefault="007E5D5B"/>
    <w:p w:rsidR="007E5D5B" w:rsidRPr="00B7673D" w:rsidRDefault="007E5D5B"/>
    <w:p w:rsidR="007E5D5B" w:rsidRPr="00B7673D" w:rsidRDefault="007E5D5B"/>
    <w:p w:rsidR="007E5D5B" w:rsidRPr="00B7673D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p w:rsidR="007E5D5B" w:rsidRDefault="007E5D5B"/>
    <w:sectPr w:rsidR="007E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EBA" w:rsidRDefault="00FB7EBA">
      <w:pPr>
        <w:spacing w:after="0" w:line="240" w:lineRule="auto"/>
      </w:pPr>
      <w:r>
        <w:separator/>
      </w:r>
    </w:p>
  </w:endnote>
  <w:endnote w:type="continuationSeparator" w:id="0">
    <w:p w:rsidR="00FB7EBA" w:rsidRDefault="00FB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124512"/>
      <w:docPartObj>
        <w:docPartGallery w:val="Page Numbers (Bottom of Page)"/>
        <w:docPartUnique/>
      </w:docPartObj>
    </w:sdtPr>
    <w:sdtEndPr/>
    <w:sdtContent>
      <w:p w:rsidR="00271A0D" w:rsidRDefault="00271A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F32">
          <w:rPr>
            <w:noProof/>
          </w:rPr>
          <w:t>2</w:t>
        </w:r>
        <w:r>
          <w:fldChar w:fldCharType="end"/>
        </w:r>
      </w:p>
    </w:sdtContent>
  </w:sdt>
  <w:p w:rsidR="00194B99" w:rsidRDefault="00FB7E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EBA" w:rsidRDefault="00FB7EBA">
      <w:pPr>
        <w:spacing w:after="0" w:line="240" w:lineRule="auto"/>
      </w:pPr>
      <w:r>
        <w:separator/>
      </w:r>
    </w:p>
  </w:footnote>
  <w:footnote w:type="continuationSeparator" w:id="0">
    <w:p w:rsidR="00FB7EBA" w:rsidRDefault="00FB7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B6"/>
    <w:rsid w:val="00084D65"/>
    <w:rsid w:val="00203F32"/>
    <w:rsid w:val="00206607"/>
    <w:rsid w:val="002158B6"/>
    <w:rsid w:val="00271A0D"/>
    <w:rsid w:val="004A4272"/>
    <w:rsid w:val="004C3D1E"/>
    <w:rsid w:val="005F4E59"/>
    <w:rsid w:val="00657A2E"/>
    <w:rsid w:val="007E5D5B"/>
    <w:rsid w:val="0081628B"/>
    <w:rsid w:val="00884666"/>
    <w:rsid w:val="009324B6"/>
    <w:rsid w:val="00AF4F01"/>
    <w:rsid w:val="00B74983"/>
    <w:rsid w:val="00B7673D"/>
    <w:rsid w:val="00C9652A"/>
    <w:rsid w:val="00E06315"/>
    <w:rsid w:val="00E60F4B"/>
    <w:rsid w:val="00EA6CF1"/>
    <w:rsid w:val="00EB73B0"/>
    <w:rsid w:val="00F95988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62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D5B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7E5D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7E5D5B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rsid w:val="0081628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71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1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62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D5B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7E5D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7E5D5B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rsid w:val="0081628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71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1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ятмас дусай</dc:creator>
  <cp:keywords/>
  <dc:description/>
  <cp:lastModifiedBy>admin</cp:lastModifiedBy>
  <cp:revision>17</cp:revision>
  <cp:lastPrinted>2019-01-28T07:17:00Z</cp:lastPrinted>
  <dcterms:created xsi:type="dcterms:W3CDTF">2018-12-03T18:26:00Z</dcterms:created>
  <dcterms:modified xsi:type="dcterms:W3CDTF">2021-01-10T12:44:00Z</dcterms:modified>
</cp:coreProperties>
</file>